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1D" w:rsidRDefault="002871A2" w:rsidP="00723961">
      <w:pPr>
        <w:rPr>
          <w:noProof/>
        </w:rPr>
      </w:pPr>
      <w:r>
        <w:rPr>
          <w:rFonts w:ascii="Times New Roman" w:hAnsi="Times New Roman" w:cs="Times New Roman"/>
          <w:b/>
          <w:sz w:val="28"/>
          <w:szCs w:val="28"/>
        </w:rPr>
        <w:t xml:space="preserve">                                                                                    </w:t>
      </w:r>
      <w:r w:rsidR="00110B2D">
        <w:rPr>
          <w:noProof/>
          <w:lang w:eastAsia="zh-TW"/>
        </w:rPr>
        <w:pict>
          <v:shapetype id="_x0000_t202" coordsize="21600,21600" o:spt="202" path="m,l,21600r21600,l21600,xe">
            <v:stroke joinstyle="miter"/>
            <v:path gradientshapeok="t" o:connecttype="rect"/>
          </v:shapetype>
          <v:shape id="_x0000_s1027" type="#_x0000_t202" style="position:absolute;margin-left:-48.3pt;margin-top:-1.2pt;width:529.5pt;height:739.5pt;z-index:251660288;mso-position-horizontal-relative:text;mso-position-vertical-relative:text;mso-width-relative:margin;mso-height-relative:margin" strokeweight="6pt">
            <v:stroke linestyle="thickBetweenThin"/>
            <v:textbox>
              <w:txbxContent>
                <w:p w:rsidR="003B1406" w:rsidRPr="00F13406" w:rsidRDefault="003B1406" w:rsidP="00F13406">
                  <w:pPr>
                    <w:pStyle w:val="NormalWeb"/>
                    <w:shd w:val="clear" w:color="auto" w:fill="FFFFFF"/>
                    <w:spacing w:before="0" w:beforeAutospacing="0" w:after="0" w:afterAutospacing="0" w:line="400" w:lineRule="atLeast"/>
                    <w:ind w:firstLine="720"/>
                    <w:jc w:val="center"/>
                    <w:textAlignment w:val="baseline"/>
                    <w:rPr>
                      <w:b/>
                      <w:bCs/>
                      <w:color w:val="000000"/>
                      <w:sz w:val="36"/>
                      <w:szCs w:val="36"/>
                    </w:rPr>
                  </w:pPr>
                  <w:r w:rsidRPr="00F13406">
                    <w:rPr>
                      <w:b/>
                      <w:bCs/>
                      <w:color w:val="000000"/>
                      <w:sz w:val="36"/>
                      <w:szCs w:val="36"/>
                    </w:rPr>
                    <w:t>BÀI TUYÊN TRUYỀN BỆNH TAY –CHÂN-MIỆNG</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b/>
                      <w:bCs/>
                      <w:color w:val="000000"/>
                      <w:sz w:val="32"/>
                      <w:szCs w:val="32"/>
                    </w:rPr>
                    <w:t>1. Khái niệm:</w:t>
                  </w:r>
                </w:p>
                <w:p w:rsidR="003B1406" w:rsidRPr="00F13406" w:rsidRDefault="003B1406" w:rsidP="00F13406">
                  <w:pPr>
                    <w:pStyle w:val="NormalWeb"/>
                    <w:shd w:val="clear" w:color="auto" w:fill="FFFFFF"/>
                    <w:spacing w:before="0" w:beforeAutospacing="0" w:after="0" w:afterAutospacing="0"/>
                    <w:jc w:val="both"/>
                    <w:textAlignment w:val="baseline"/>
                    <w:rPr>
                      <w:color w:val="000000"/>
                      <w:sz w:val="32"/>
                      <w:szCs w:val="32"/>
                    </w:rPr>
                  </w:pPr>
                  <w:r w:rsidRPr="00F13406">
                    <w:rPr>
                      <w:color w:val="000000"/>
                      <w:sz w:val="32"/>
                      <w:szCs w:val="32"/>
                    </w:rPr>
                    <w:t xml:space="preserve">Bệnh tay chân miệng là bệnh truyền nhiễm cấp tính ở trẻ em. </w:t>
                  </w:r>
                  <w:r w:rsidRPr="00F13406">
                    <w:rPr>
                      <w:color w:val="000000"/>
                      <w:sz w:val="32"/>
                      <w:szCs w:val="32"/>
                      <w:shd w:val="clear" w:color="auto" w:fill="FFFFFF"/>
                    </w:rPr>
                    <w:t>Bệnh lây trực tiếp qua tiếp xúc giữa người bệnh với người lành hoặc có thể lây lan qua vật dụng có dính chất tiết mũi họng và dịch ở các bóng nước. Không có côn trùng trung gian truyền bệnh. Nên có thể ngăn ngừa lây lan bệnh bằng các biện pháp vệ sinh cá nhân và vệ sinh môi trường.</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b/>
                      <w:bCs/>
                      <w:color w:val="000000"/>
                      <w:sz w:val="32"/>
                      <w:szCs w:val="32"/>
                    </w:rPr>
                    <w:t>2. Đối tượng mắc:</w:t>
                  </w:r>
                </w:p>
                <w:p w:rsidR="003B1406" w:rsidRPr="00F13406" w:rsidRDefault="003B1406" w:rsidP="00F13406">
                  <w:pPr>
                    <w:pStyle w:val="NormalWeb"/>
                    <w:shd w:val="clear" w:color="auto" w:fill="FFFFFF"/>
                    <w:spacing w:before="0" w:beforeAutospacing="0" w:after="0" w:afterAutospacing="0"/>
                    <w:jc w:val="both"/>
                    <w:textAlignment w:val="baseline"/>
                    <w:rPr>
                      <w:b/>
                      <w:bCs/>
                      <w:color w:val="000000"/>
                      <w:sz w:val="32"/>
                      <w:szCs w:val="32"/>
                    </w:rPr>
                  </w:pPr>
                  <w:r w:rsidRPr="00F13406">
                    <w:rPr>
                      <w:color w:val="000000"/>
                      <w:sz w:val="32"/>
                      <w:szCs w:val="32"/>
                    </w:rPr>
                    <w:t>- Thường</w:t>
                  </w:r>
                  <w:r w:rsidR="00CE02BF" w:rsidRPr="00F13406">
                    <w:rPr>
                      <w:color w:val="000000"/>
                      <w:sz w:val="32"/>
                      <w:szCs w:val="32"/>
                    </w:rPr>
                    <w:t xml:space="preserve"> gặp ở trẻ em nhất là trẻ dưới 5</w:t>
                  </w:r>
                  <w:r w:rsidRPr="00F13406">
                    <w:rPr>
                      <w:color w:val="000000"/>
                      <w:sz w:val="32"/>
                      <w:szCs w:val="32"/>
                    </w:rPr>
                    <w:t xml:space="preserve"> tuổi</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b/>
                      <w:bCs/>
                      <w:color w:val="000000"/>
                      <w:sz w:val="32"/>
                      <w:szCs w:val="32"/>
                    </w:rPr>
                    <w:t>3. Biểu hiện:</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color w:val="000000"/>
                      <w:sz w:val="32"/>
                      <w:szCs w:val="32"/>
                    </w:rPr>
                    <w:t>- Ban đầu sốt nhẹ, chán ăn, mệt mỏi, đau họng, nổi phỏng nước.</w:t>
                  </w:r>
                </w:p>
                <w:p w:rsidR="003B1406" w:rsidRPr="00F13406" w:rsidRDefault="003B1406" w:rsidP="00F13406">
                  <w:pPr>
                    <w:pStyle w:val="NormalWeb"/>
                    <w:shd w:val="clear" w:color="auto" w:fill="FFFFFF"/>
                    <w:spacing w:before="0" w:beforeAutospacing="0" w:after="0" w:afterAutospacing="0"/>
                    <w:jc w:val="both"/>
                    <w:textAlignment w:val="baseline"/>
                    <w:rPr>
                      <w:color w:val="000000"/>
                      <w:sz w:val="32"/>
                      <w:szCs w:val="32"/>
                    </w:rPr>
                  </w:pPr>
                  <w:r w:rsidRPr="00F13406">
                    <w:rPr>
                      <w:color w:val="000000"/>
                      <w:sz w:val="32"/>
                      <w:szCs w:val="32"/>
                    </w:rPr>
                    <w:t>- Phỏng nước trong miệng thường thấy ở lợi,lưỡi và mặt trong của má. Ban đầu là những chấm đỏ xuất hiện 1 – 2 ngày sau khi sốt, tiến triển thành phỏng nước và vỡ ra thành vết loét.</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color w:val="000000"/>
                      <w:sz w:val="32"/>
                      <w:szCs w:val="32"/>
                    </w:rPr>
                    <w:t>- Phỏng nước cũng xuất hiện ở da, thường thấy ở lòng bàn tay bàn chân..</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b/>
                      <w:bCs/>
                      <w:color w:val="000000"/>
                      <w:sz w:val="32"/>
                      <w:szCs w:val="32"/>
                    </w:rPr>
                    <w:t>4. Đường lây truyền:</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color w:val="000000"/>
                      <w:sz w:val="32"/>
                      <w:szCs w:val="32"/>
                    </w:rPr>
                    <w:t>Khả năng lây truyền cao nhất trong 1 tuần đầu của bệnh</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color w:val="000000"/>
                      <w:sz w:val="32"/>
                      <w:szCs w:val="32"/>
                    </w:rPr>
                    <w:t>Bệnh lây truyền trực tiếp từ người sang người</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color w:val="000000"/>
                      <w:sz w:val="32"/>
                      <w:szCs w:val="32"/>
                    </w:rPr>
                    <w:t>- Qua tiếp xúc trực tiếp với phân, dịch tiết mũi họng, phỏng nước bị vỡ.</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color w:val="000000"/>
                      <w:sz w:val="32"/>
                      <w:szCs w:val="32"/>
                    </w:rPr>
                    <w:t>- Qua tiếp xúc giữa các trẻ với nhau hoặc tiếp xúc với đồ chơi, bàn ghế sàn nhà….bị nhiễm vi rút.</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color w:val="000000"/>
                      <w:sz w:val="32"/>
                      <w:szCs w:val="32"/>
                    </w:rPr>
                    <w:t>- Qua đường tiêu hóa do ăn uống phải thực phẩm nhiễm vi rút.</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b/>
                      <w:bCs/>
                      <w:color w:val="000000"/>
                      <w:sz w:val="32"/>
                      <w:szCs w:val="32"/>
                    </w:rPr>
                    <w:t>5. Phòng bệnh:</w:t>
                  </w:r>
                </w:p>
                <w:p w:rsidR="003B1406" w:rsidRPr="00F13406" w:rsidRDefault="003B1406" w:rsidP="00F13406">
                  <w:pPr>
                    <w:pStyle w:val="NormalWeb"/>
                    <w:shd w:val="clear" w:color="auto" w:fill="FFFFFF"/>
                    <w:spacing w:before="0" w:beforeAutospacing="0" w:after="0" w:afterAutospacing="0"/>
                    <w:jc w:val="both"/>
                    <w:textAlignment w:val="baseline"/>
                    <w:rPr>
                      <w:color w:val="000000"/>
                      <w:sz w:val="32"/>
                      <w:szCs w:val="32"/>
                    </w:rPr>
                  </w:pPr>
                  <w:r w:rsidRPr="00F13406">
                    <w:rPr>
                      <w:color w:val="000000"/>
                      <w:sz w:val="32"/>
                      <w:szCs w:val="32"/>
                    </w:rPr>
                    <w:t>- Rửa tay cho trẻ nhiều lần trong ngày bằng xà phòng và nước sạch, nhất là trước khi ăn và sau khi đi vệ sinh.</w:t>
                  </w:r>
                </w:p>
                <w:p w:rsidR="0014308D" w:rsidRPr="00F13406" w:rsidRDefault="0014308D" w:rsidP="00F13406">
                  <w:pPr>
                    <w:pStyle w:val="NormalWeb"/>
                    <w:shd w:val="clear" w:color="auto" w:fill="FFFFFF"/>
                    <w:spacing w:before="0" w:beforeAutospacing="0" w:after="0" w:afterAutospacing="0"/>
                    <w:jc w:val="both"/>
                    <w:textAlignment w:val="baseline"/>
                    <w:rPr>
                      <w:color w:val="000000"/>
                      <w:sz w:val="32"/>
                      <w:szCs w:val="32"/>
                    </w:rPr>
                  </w:pPr>
                  <w:r w:rsidRPr="00F13406">
                    <w:rPr>
                      <w:color w:val="000000"/>
                      <w:sz w:val="32"/>
                      <w:szCs w:val="32"/>
                    </w:rPr>
                    <w:t>-Rửa sạch các dụng cụ, vật dụng, đồ chơi bằng nước và xà phòng</w:t>
                  </w:r>
                  <w:r w:rsidR="00094C1C" w:rsidRPr="00F13406">
                    <w:rPr>
                      <w:color w:val="000000"/>
                      <w:sz w:val="32"/>
                      <w:szCs w:val="32"/>
                    </w:rPr>
                    <w:t>.</w:t>
                  </w:r>
                </w:p>
                <w:p w:rsidR="00094C1C" w:rsidRPr="00F13406" w:rsidRDefault="00094C1C" w:rsidP="00F13406">
                  <w:pPr>
                    <w:pStyle w:val="NormalWeb"/>
                    <w:shd w:val="clear" w:color="auto" w:fill="FFFFFF"/>
                    <w:spacing w:before="0" w:beforeAutospacing="0" w:after="0" w:afterAutospacing="0"/>
                    <w:jc w:val="both"/>
                    <w:textAlignment w:val="baseline"/>
                    <w:rPr>
                      <w:color w:val="000000"/>
                      <w:sz w:val="32"/>
                      <w:szCs w:val="32"/>
                    </w:rPr>
                  </w:pPr>
                  <w:r w:rsidRPr="00F13406">
                    <w:rPr>
                      <w:color w:val="000000"/>
                      <w:sz w:val="32"/>
                      <w:szCs w:val="32"/>
                    </w:rPr>
                    <w:t>- Cách ly, tránh tiếp xúc trực tiếp với người bệnh như hôn, sử dụng chung các dụng cụ.</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b/>
                      <w:bCs/>
                      <w:color w:val="000000"/>
                      <w:sz w:val="32"/>
                      <w:szCs w:val="32"/>
                    </w:rPr>
                    <w:t>6. Xử trí khi trẻ bị bệnh:</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color w:val="000000"/>
                      <w:sz w:val="32"/>
                      <w:szCs w:val="32"/>
                    </w:rPr>
                    <w:t>- Khi thấy trẻ bị sốt và xuất hiện nốt phỏng ở bàn tay, bàn chân và niêm mạc miệng, cần đưa trẻ đến ngay cơ sở y tế.</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color w:val="000000"/>
                      <w:sz w:val="32"/>
                      <w:szCs w:val="32"/>
                    </w:rPr>
                    <w:t>- Khi trẻ bị bệnh phải cho trẻ nghỉ học hạn chế tiếp xúc với các trẻ khác.</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color w:val="000000"/>
                      <w:sz w:val="32"/>
                      <w:szCs w:val="32"/>
                    </w:rPr>
                    <w:t>- Không làm vỡ các nốt phỏng nước để tránh nhiễm khuẩn và lây lan bệnh.</w:t>
                  </w:r>
                </w:p>
                <w:p w:rsidR="003B1406" w:rsidRPr="00F13406" w:rsidRDefault="003B1406" w:rsidP="00F13406">
                  <w:pPr>
                    <w:pStyle w:val="NormalWeb"/>
                    <w:shd w:val="clear" w:color="auto" w:fill="FFFFFF"/>
                    <w:spacing w:before="0" w:beforeAutospacing="0" w:after="0" w:afterAutospacing="0"/>
                    <w:jc w:val="both"/>
                    <w:textAlignment w:val="baseline"/>
                    <w:rPr>
                      <w:rFonts w:ascii="Arial" w:hAnsi="Arial" w:cs="Arial"/>
                      <w:color w:val="000000"/>
                      <w:sz w:val="32"/>
                      <w:szCs w:val="32"/>
                    </w:rPr>
                  </w:pPr>
                  <w:r w:rsidRPr="00F13406">
                    <w:rPr>
                      <w:color w:val="000000"/>
                      <w:sz w:val="32"/>
                      <w:szCs w:val="32"/>
                    </w:rPr>
                    <w:t xml:space="preserve">- Hạn chế vận động, tăng cường </w:t>
                  </w:r>
                  <w:r w:rsidR="00B033BC" w:rsidRPr="00F13406">
                    <w:rPr>
                      <w:color w:val="000000"/>
                      <w:sz w:val="32"/>
                      <w:szCs w:val="32"/>
                    </w:rPr>
                    <w:t>dinh dưỡng cho trẻ ăn thức ăn mềm.</w:t>
                  </w:r>
                </w:p>
                <w:p w:rsidR="00F85524" w:rsidRDefault="00F85524" w:rsidP="00F13406">
                  <w:pPr>
                    <w:jc w:val="both"/>
                    <w:rPr>
                      <w:rFonts w:ascii="Times New Roman" w:hAnsi="Times New Roman" w:cs="Times New Roman"/>
                      <w:b/>
                      <w:sz w:val="30"/>
                      <w:szCs w:val="30"/>
                    </w:rPr>
                  </w:pPr>
                  <w:r w:rsidRPr="00F85524">
                    <w:rPr>
                      <w:sz w:val="30"/>
                      <w:szCs w:val="30"/>
                    </w:rPr>
                    <w:tab/>
                  </w:r>
                  <w:r w:rsidRPr="00F85524">
                    <w:rPr>
                      <w:sz w:val="30"/>
                      <w:szCs w:val="30"/>
                    </w:rPr>
                    <w:tab/>
                  </w:r>
                  <w:r w:rsidRPr="00F85524">
                    <w:rPr>
                      <w:sz w:val="30"/>
                      <w:szCs w:val="30"/>
                    </w:rPr>
                    <w:tab/>
                  </w:r>
                  <w:r w:rsidRPr="00F85524">
                    <w:rPr>
                      <w:sz w:val="30"/>
                      <w:szCs w:val="30"/>
                    </w:rPr>
                    <w:tab/>
                  </w:r>
                  <w:r w:rsidRPr="00F85524">
                    <w:rPr>
                      <w:sz w:val="30"/>
                      <w:szCs w:val="30"/>
                    </w:rPr>
                    <w:tab/>
                  </w:r>
                  <w:r w:rsidRPr="00F85524">
                    <w:rPr>
                      <w:sz w:val="30"/>
                      <w:szCs w:val="30"/>
                    </w:rPr>
                    <w:tab/>
                  </w:r>
                  <w:r w:rsidRPr="00F85524">
                    <w:rPr>
                      <w:sz w:val="30"/>
                      <w:szCs w:val="30"/>
                    </w:rPr>
                    <w:tab/>
                  </w:r>
                  <w:r w:rsidRPr="00F85524">
                    <w:rPr>
                      <w:sz w:val="30"/>
                      <w:szCs w:val="30"/>
                    </w:rPr>
                    <w:tab/>
                  </w:r>
                  <w:r w:rsidRPr="00F85524">
                    <w:rPr>
                      <w:rFonts w:ascii="Times New Roman" w:hAnsi="Times New Roman" w:cs="Times New Roman"/>
                      <w:b/>
                      <w:sz w:val="30"/>
                      <w:szCs w:val="30"/>
                    </w:rPr>
                    <w:t>Nhân viên y tế</w:t>
                  </w:r>
                </w:p>
                <w:p w:rsidR="00F13406" w:rsidRPr="00F85524" w:rsidRDefault="00F13406" w:rsidP="00F13406">
                  <w:pPr>
                    <w:jc w:val="both"/>
                    <w:rPr>
                      <w:rFonts w:ascii="Times New Roman" w:hAnsi="Times New Roman" w:cs="Times New Roman"/>
                      <w:b/>
                      <w:sz w:val="30"/>
                      <w:szCs w:val="30"/>
                    </w:rPr>
                  </w:pPr>
                </w:p>
                <w:p w:rsidR="00F85524" w:rsidRPr="00F85524" w:rsidRDefault="00F85524">
                  <w:pPr>
                    <w:rPr>
                      <w:rFonts w:ascii="Times New Roman" w:hAnsi="Times New Roman" w:cs="Times New Roman"/>
                      <w:b/>
                      <w:sz w:val="30"/>
                      <w:szCs w:val="30"/>
                    </w:rPr>
                  </w:pPr>
                  <w:r w:rsidRPr="00F85524">
                    <w:rPr>
                      <w:rFonts w:ascii="Times New Roman" w:hAnsi="Times New Roman" w:cs="Times New Roman"/>
                      <w:b/>
                      <w:sz w:val="30"/>
                      <w:szCs w:val="30"/>
                    </w:rPr>
                    <w:t xml:space="preserve">                                          </w:t>
                  </w:r>
                  <w:r>
                    <w:rPr>
                      <w:rFonts w:ascii="Times New Roman" w:hAnsi="Times New Roman" w:cs="Times New Roman"/>
                      <w:b/>
                      <w:sz w:val="30"/>
                      <w:szCs w:val="30"/>
                    </w:rPr>
                    <w:t xml:space="preserve">                        </w:t>
                  </w:r>
                  <w:r w:rsidRPr="00F85524">
                    <w:rPr>
                      <w:rFonts w:ascii="Times New Roman" w:hAnsi="Times New Roman" w:cs="Times New Roman"/>
                      <w:b/>
                      <w:sz w:val="30"/>
                      <w:szCs w:val="30"/>
                    </w:rPr>
                    <w:t xml:space="preserve"> Nguyễn Thị Thanh Thúy</w:t>
                  </w:r>
                </w:p>
                <w:p w:rsidR="00F85524" w:rsidRPr="00F85524" w:rsidRDefault="00F85524">
                  <w:pPr>
                    <w:rPr>
                      <w:sz w:val="30"/>
                      <w:szCs w:val="30"/>
                    </w:rPr>
                  </w:pPr>
                </w:p>
                <w:p w:rsidR="00F85524" w:rsidRDefault="00F85524"/>
              </w:txbxContent>
            </v:textbox>
          </v:shape>
        </w:pict>
      </w:r>
    </w:p>
    <w:p w:rsidR="00E36D1D" w:rsidRDefault="00E36D1D" w:rsidP="00723961">
      <w:pPr>
        <w:rPr>
          <w:noProof/>
        </w:rPr>
      </w:pPr>
    </w:p>
    <w:p w:rsidR="00E36D1D" w:rsidRDefault="00E36D1D" w:rsidP="00723961">
      <w:pPr>
        <w:rPr>
          <w:noProof/>
        </w:rPr>
      </w:pPr>
    </w:p>
    <w:p w:rsidR="00E36D1D" w:rsidRDefault="00E36D1D" w:rsidP="00723961">
      <w:pPr>
        <w:rPr>
          <w:noProof/>
        </w:rPr>
      </w:pPr>
    </w:p>
    <w:p w:rsidR="00E36D1D" w:rsidRDefault="00E36D1D" w:rsidP="00723961">
      <w:pPr>
        <w:rPr>
          <w:noProof/>
        </w:rPr>
      </w:pPr>
    </w:p>
    <w:p w:rsidR="00E36D1D" w:rsidRDefault="00E36D1D" w:rsidP="00723961">
      <w:pPr>
        <w:rPr>
          <w:noProof/>
        </w:rPr>
      </w:pPr>
    </w:p>
    <w:p w:rsidR="00E36D1D" w:rsidRDefault="00E36D1D" w:rsidP="00723961"/>
    <w:p w:rsidR="00E36D1D" w:rsidRDefault="00E36D1D" w:rsidP="00E36D1D"/>
    <w:p w:rsidR="00723961" w:rsidRPr="00E36D1D" w:rsidRDefault="00E36D1D" w:rsidP="00E36D1D">
      <w:pPr>
        <w:tabs>
          <w:tab w:val="left" w:pos="1830"/>
        </w:tabs>
      </w:pPr>
      <w:r>
        <w:tab/>
      </w:r>
    </w:p>
    <w:sectPr w:rsidR="00723961" w:rsidRPr="00E36D1D" w:rsidSect="00C976D3">
      <w:pgSz w:w="11909" w:h="16834"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D376E"/>
    <w:rsid w:val="00094C1C"/>
    <w:rsid w:val="00110B2D"/>
    <w:rsid w:val="0014308D"/>
    <w:rsid w:val="0018099D"/>
    <w:rsid w:val="002775FF"/>
    <w:rsid w:val="002871A2"/>
    <w:rsid w:val="003A654F"/>
    <w:rsid w:val="003B1406"/>
    <w:rsid w:val="004901A4"/>
    <w:rsid w:val="00541FFA"/>
    <w:rsid w:val="00563576"/>
    <w:rsid w:val="006422D2"/>
    <w:rsid w:val="00723961"/>
    <w:rsid w:val="00730FD3"/>
    <w:rsid w:val="00880ECF"/>
    <w:rsid w:val="009463F2"/>
    <w:rsid w:val="00AE41D3"/>
    <w:rsid w:val="00B033BC"/>
    <w:rsid w:val="00B31B8F"/>
    <w:rsid w:val="00B36BC8"/>
    <w:rsid w:val="00BD376E"/>
    <w:rsid w:val="00C35651"/>
    <w:rsid w:val="00C976D3"/>
    <w:rsid w:val="00CE02BF"/>
    <w:rsid w:val="00D03E2A"/>
    <w:rsid w:val="00D76BDC"/>
    <w:rsid w:val="00DD6EC4"/>
    <w:rsid w:val="00E36D1D"/>
    <w:rsid w:val="00F13406"/>
    <w:rsid w:val="00F85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76E"/>
    <w:rPr>
      <w:rFonts w:ascii="Tahoma" w:hAnsi="Tahoma" w:cs="Tahoma"/>
      <w:sz w:val="16"/>
      <w:szCs w:val="16"/>
    </w:rPr>
  </w:style>
  <w:style w:type="paragraph" w:styleId="NormalWeb">
    <w:name w:val="Normal (Web)"/>
    <w:basedOn w:val="Normal"/>
    <w:uiPriority w:val="99"/>
    <w:rsid w:val="003B14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2019-12-02T07:38:00Z</cp:lastPrinted>
  <dcterms:created xsi:type="dcterms:W3CDTF">2017-10-13T06:52:00Z</dcterms:created>
  <dcterms:modified xsi:type="dcterms:W3CDTF">2021-03-08T08:36:00Z</dcterms:modified>
</cp:coreProperties>
</file>